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C540F7" w:rsidP="00C540F7">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99522" cy="92130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8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00527" cy="921439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475BC">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w:t>
      </w:r>
      <w:r w:rsidR="004E1508">
        <w:rPr>
          <w:rFonts w:ascii="Times New Roman" w:hAnsi="Times New Roman" w:cs="Times New Roman"/>
          <w:sz w:val="26"/>
          <w:szCs w:val="26"/>
        </w:rPr>
        <w:t>2</w:t>
      </w:r>
      <w:r w:rsidR="00456DA6">
        <w:rPr>
          <w:rFonts w:ascii="Times New Roman" w:hAnsi="Times New Roman" w:cs="Times New Roman"/>
          <w:sz w:val="26"/>
          <w:szCs w:val="26"/>
        </w:rPr>
        <w:t xml:space="preserve"> </w:t>
      </w:r>
      <w:r w:rsidR="004E1508">
        <w:rPr>
          <w:rFonts w:ascii="Times New Roman" w:hAnsi="Times New Roman" w:cs="Times New Roman"/>
          <w:sz w:val="26"/>
          <w:szCs w:val="26"/>
        </w:rPr>
        <w:t>Системы автоматизированного проектирования и программирования в машиностроении</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w:t>
      </w:r>
      <w:r w:rsidR="001475BC">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540F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540F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540F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540F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540F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540F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540F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540F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540F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4E1508">
        <w:rPr>
          <w:rFonts w:ascii="Times New Roman" w:hAnsi="Times New Roman" w:cs="Times New Roman"/>
          <w:sz w:val="26"/>
          <w:szCs w:val="26"/>
        </w:rPr>
        <w:t>МДК.01.02 Системы автоматизированного проектирования и программирования в машиностроении</w:t>
      </w:r>
      <w:r w:rsidR="002B5DA2" w:rsidRPr="002B5DA2">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4E1508" w:rsidRPr="006C1414" w:rsidTr="00416587">
        <w:tc>
          <w:tcPr>
            <w:tcW w:w="2552" w:type="dxa"/>
            <w:vMerge w:val="restart"/>
          </w:tcPr>
          <w:p w:rsidR="004E1508" w:rsidRPr="004E1508" w:rsidRDefault="004E1508" w:rsidP="004E1508">
            <w:pPr>
              <w:rPr>
                <w:rFonts w:ascii="Times New Roman" w:eastAsia="Calibri" w:hAnsi="Times New Roman" w:cs="Times New Roman"/>
                <w:b/>
                <w:bCs/>
                <w:sz w:val="26"/>
                <w:szCs w:val="26"/>
              </w:rPr>
            </w:pPr>
            <w:r w:rsidRPr="004E1508">
              <w:rPr>
                <w:rFonts w:ascii="Times New Roman" w:eastAsia="Calibri" w:hAnsi="Times New Roman" w:cs="Times New Roman"/>
                <w:b/>
                <w:bCs/>
                <w:sz w:val="26"/>
                <w:szCs w:val="26"/>
              </w:rPr>
              <w:t>Тема 2.1</w:t>
            </w:r>
            <w:r w:rsidRPr="004E1508">
              <w:rPr>
                <w:rFonts w:ascii="Times New Roman" w:eastAsia="Calibri" w:hAnsi="Times New Roman" w:cs="Times New Roman"/>
                <w:bCs/>
                <w:sz w:val="26"/>
                <w:szCs w:val="26"/>
              </w:rPr>
              <w:t xml:space="preserve"> Программирование обработки деталей на сверлильных и фрезерных станках с ЧПУ</w:t>
            </w:r>
          </w:p>
          <w:p w:rsidR="004E1508" w:rsidRPr="004E1508" w:rsidRDefault="004E1508" w:rsidP="004E1508">
            <w:pPr>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4E1508">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контура детали с назначением опорных точек.</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Вычерчивание эскизов инструментов с определением центра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eastAsia="Calibri" w:hAnsi="Times New Roman" w:cs="Times New Roman"/>
                <w:b/>
                <w:bCs/>
                <w:sz w:val="26"/>
                <w:szCs w:val="26"/>
              </w:rPr>
              <w:t>Тема 2.2</w:t>
            </w:r>
            <w:r w:rsidRPr="004E1508">
              <w:rPr>
                <w:rFonts w:ascii="Times New Roman" w:hAnsi="Times New Roman" w:cs="Times New Roman"/>
                <w:sz w:val="26"/>
                <w:szCs w:val="26"/>
              </w:rPr>
              <w:t xml:space="preserve"> Программирование обработки на токарных станках с ЧПУ</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Работа со справочником по выбору и расчету параметров режимов резания.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расчетно-технологической карты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контура детали и распределение его на элементы.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токарной обработки.</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программы токарной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подпрограммы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roofErr w:type="spellStart"/>
            <w:r w:rsidRPr="006C1414">
              <w:rPr>
                <w:rFonts w:ascii="Times New Roman" w:hAnsi="Times New Roman" w:cs="Times New Roman"/>
                <w:sz w:val="26"/>
                <w:szCs w:val="26"/>
              </w:rPr>
              <w:t>Конспектирование</w:t>
            </w:r>
            <w:proofErr w:type="spellEnd"/>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hAnsi="Times New Roman" w:cs="Times New Roman"/>
                <w:b/>
                <w:sz w:val="26"/>
                <w:szCs w:val="26"/>
              </w:rPr>
              <w:t>Тема 2.3</w:t>
            </w:r>
            <w:r w:rsidRPr="004E1508">
              <w:rPr>
                <w:rFonts w:ascii="Times New Roman" w:hAnsi="Times New Roman" w:cs="Times New Roman"/>
                <w:sz w:val="26"/>
                <w:szCs w:val="26"/>
              </w:rPr>
              <w:t xml:space="preserve"> Системы автоматизации программирования (САП)</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классификации САП.</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автоматизированного места технолога-программиста.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отечественные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Разработка презентации на зарубежные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val="restart"/>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E1508">
              <w:rPr>
                <w:rFonts w:ascii="Times New Roman" w:hAnsi="Times New Roman" w:cs="Times New Roman"/>
                <w:b/>
                <w:sz w:val="26"/>
                <w:szCs w:val="26"/>
              </w:rPr>
              <w:t xml:space="preserve">Тема 2.4 </w:t>
            </w:r>
            <w:r w:rsidRPr="004E1508">
              <w:rPr>
                <w:rFonts w:ascii="Times New Roman" w:hAnsi="Times New Roman" w:cs="Times New Roman"/>
                <w:sz w:val="26"/>
                <w:szCs w:val="26"/>
              </w:rPr>
              <w:t xml:space="preserve">Программирование промышленных роботов и роботизированных </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E1508">
              <w:rPr>
                <w:rFonts w:ascii="Times New Roman" w:hAnsi="Times New Roman" w:cs="Times New Roman"/>
                <w:sz w:val="26"/>
                <w:szCs w:val="26"/>
              </w:rPr>
              <w:lastRenderedPageBreak/>
              <w:t>технологических комплексов</w:t>
            </w: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lastRenderedPageBreak/>
              <w:t>Изучение схемы программирования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Разбор цикловой схемы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b/>
                <w:sz w:val="26"/>
                <w:szCs w:val="26"/>
              </w:rPr>
            </w:pPr>
            <w:r w:rsidRPr="004E1508">
              <w:rPr>
                <w:rFonts w:ascii="Times New Roman" w:hAnsi="Times New Roman" w:cs="Times New Roman"/>
                <w:b/>
                <w:sz w:val="26"/>
                <w:szCs w:val="26"/>
              </w:rPr>
              <w:t xml:space="preserve">Тема 2.5 </w:t>
            </w:r>
            <w:r w:rsidRPr="004E1508">
              <w:rPr>
                <w:rFonts w:ascii="Times New Roman" w:hAnsi="Times New Roman" w:cs="Times New Roman"/>
                <w:sz w:val="26"/>
                <w:szCs w:val="26"/>
              </w:rPr>
              <w:t>Подготовка управляющих программ на базе САD/CAM систем</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 xml:space="preserve">Изучение управляющей программы токарной обработки </w:t>
            </w:r>
            <w:r w:rsidRPr="004E1508">
              <w:rPr>
                <w:rFonts w:ascii="Times New Roman" w:hAnsi="Times New Roman" w:cs="Times New Roman"/>
                <w:sz w:val="26"/>
                <w:szCs w:val="26"/>
              </w:rPr>
              <w:t>на базе системы «ТЕХТРАН</w:t>
            </w:r>
            <w:r w:rsidRPr="004E1508">
              <w:rPr>
                <w:rFonts w:ascii="Times New Roman" w:eastAsia="Calibri" w:hAnsi="Times New Roman" w:cs="Times New Roman"/>
                <w:bCs/>
                <w:sz w:val="26"/>
                <w:szCs w:val="26"/>
              </w:rPr>
              <w:t xml:space="preserve">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объемную фрезерную обработку.</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чертежа литейной формы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4E150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план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 А. Технология машиностроения : учебник / А.А. </w:t>
      </w: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А.А. Афанасьев, И.В. </w:t>
      </w:r>
      <w:proofErr w:type="spellStart"/>
      <w:r w:rsidRPr="003D7FBE">
        <w:rPr>
          <w:rFonts w:ascii="Times New Roman" w:hAnsi="Times New Roman" w:cs="Times New Roman"/>
          <w:bCs/>
          <w:sz w:val="26"/>
          <w:szCs w:val="26"/>
        </w:rPr>
        <w:t>Шрубченко</w:t>
      </w:r>
      <w:proofErr w:type="spellEnd"/>
      <w:r w:rsidRPr="003D7FBE">
        <w:rPr>
          <w:rFonts w:ascii="Times New Roman" w:hAnsi="Times New Roman" w:cs="Times New Roman"/>
          <w:bCs/>
          <w:sz w:val="26"/>
          <w:szCs w:val="26"/>
        </w:rPr>
        <w:t xml:space="preserve">. — 3-е изд., доп. — Москва :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w:t>
      </w:r>
      <w:proofErr w:type="spellStart"/>
      <w:r w:rsidRPr="003D7FBE">
        <w:rPr>
          <w:rFonts w:ascii="Times New Roman" w:hAnsi="Times New Roman" w:cs="Times New Roman"/>
          <w:sz w:val="26"/>
          <w:szCs w:val="26"/>
          <w:shd w:val="clear" w:color="auto" w:fill="FFFFFF"/>
        </w:rPr>
        <w:t>Погонин</w:t>
      </w:r>
      <w:proofErr w:type="spellEnd"/>
      <w:r w:rsidRPr="003D7FBE">
        <w:rPr>
          <w:rFonts w:ascii="Times New Roman" w:hAnsi="Times New Roman" w:cs="Times New Roman"/>
          <w:sz w:val="26"/>
          <w:szCs w:val="26"/>
          <w:shd w:val="clear" w:color="auto" w:fill="FFFFFF"/>
        </w:rPr>
        <w:t xml:space="preserve">, А. А. Афанасьев, М. Н. Воронкова. — Москва : ИНФРА-М, 2018. — 264 с. — (Среднее профессиональное образование). - ISBN 978-5-16-014324-8. - Текст :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Л. И. Металлообрабатывающие станки : учебник / Л.И. </w:t>
      </w: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3D7FBE">
        <w:rPr>
          <w:rFonts w:ascii="Times New Roman" w:hAnsi="Times New Roman" w:cs="Times New Roman"/>
          <w:sz w:val="26"/>
          <w:szCs w:val="26"/>
        </w:rPr>
        <w:t>Монахова</w:t>
      </w:r>
      <w:proofErr w:type="spellEnd"/>
      <w:r w:rsidRPr="003D7FBE">
        <w:rPr>
          <w:rFonts w:ascii="Times New Roman" w:hAnsi="Times New Roman" w:cs="Times New Roman"/>
          <w:sz w:val="26"/>
          <w:szCs w:val="26"/>
        </w:rPr>
        <w:t>–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 xml:space="preserve">5. </w:t>
      </w:r>
      <w:proofErr w:type="spellStart"/>
      <w:r w:rsidRPr="003D7FBE">
        <w:rPr>
          <w:rFonts w:ascii="Times New Roman" w:hAnsi="Times New Roman" w:cs="Times New Roman"/>
          <w:sz w:val="26"/>
          <w:szCs w:val="26"/>
        </w:rPr>
        <w:t>Серебреницкий</w:t>
      </w:r>
      <w:proofErr w:type="spellEnd"/>
      <w:r w:rsidRPr="003D7FBE">
        <w:rPr>
          <w:rFonts w:ascii="Times New Roman" w:hAnsi="Times New Roman" w:cs="Times New Roman"/>
          <w:sz w:val="26"/>
          <w:szCs w:val="26"/>
        </w:rPr>
        <w:t xml:space="preserve"> П. П. Краткий справочник станочника – Л.: </w:t>
      </w:r>
      <w:proofErr w:type="spellStart"/>
      <w:r w:rsidRPr="003D7FBE">
        <w:rPr>
          <w:rFonts w:ascii="Times New Roman" w:hAnsi="Times New Roman" w:cs="Times New Roman"/>
          <w:sz w:val="26"/>
          <w:szCs w:val="26"/>
        </w:rPr>
        <w:t>Лениздат</w:t>
      </w:r>
      <w:proofErr w:type="spellEnd"/>
      <w:r w:rsidRPr="003D7FBE">
        <w:rPr>
          <w:rFonts w:ascii="Times New Roman" w:hAnsi="Times New Roman" w:cs="Times New Roman"/>
          <w:sz w:val="26"/>
          <w:szCs w:val="26"/>
        </w:rPr>
        <w:t>,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Молоканова, Н. П. Курсовое и дипломное проектирование: учебное пособие / Н.П. Молоканова. — Москва : ФОРУМ : ИНФРА-М, 2018. — 88 с. — (</w:t>
      </w:r>
      <w:proofErr w:type="spellStart"/>
      <w:r w:rsidRPr="003D7FBE">
        <w:rPr>
          <w:rFonts w:ascii="Times New Roman" w:hAnsi="Times New Roman" w:cs="Times New Roman"/>
          <w:bCs/>
          <w:sz w:val="26"/>
          <w:szCs w:val="26"/>
        </w:rPr>
        <w:t>Cреднее</w:t>
      </w:r>
      <w:proofErr w:type="spellEnd"/>
      <w:r w:rsidRPr="003D7FBE">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w:t>
      </w:r>
      <w:proofErr w:type="spellStart"/>
      <w:r w:rsidRPr="003D7FBE">
        <w:rPr>
          <w:rFonts w:ascii="Times New Roman" w:hAnsi="Times New Roman" w:cs="Times New Roman"/>
          <w:bCs/>
          <w:sz w:val="26"/>
          <w:szCs w:val="26"/>
        </w:rPr>
        <w:t>Схиртладзе</w:t>
      </w:r>
      <w:proofErr w:type="spellEnd"/>
      <w:r w:rsidRPr="003D7FBE">
        <w:rPr>
          <w:rFonts w:ascii="Times New Roman" w:hAnsi="Times New Roman" w:cs="Times New Roman"/>
          <w:bCs/>
          <w:sz w:val="26"/>
          <w:szCs w:val="26"/>
        </w:rPr>
        <w:t xml:space="preserve">. — Москва : ИНФРА-М, 2018. — 208 с.  — (Среднее профессиональное образование). - ISBN 978-5-16-013871-8. - Текст :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hyperlink>
    </w:p>
    <w:p w:rsidR="003B75C1" w:rsidRPr="003B75C1" w:rsidRDefault="00C540F7"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w:t>
      </w:r>
      <w:proofErr w:type="spellStart"/>
      <w:r w:rsidRPr="003B75C1">
        <w:rPr>
          <w:rStyle w:val="c4"/>
          <w:sz w:val="26"/>
          <w:szCs w:val="26"/>
        </w:rPr>
        <w:t>Рособразования</w:t>
      </w:r>
      <w:proofErr w:type="spell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DA2" w:rsidRDefault="002B5DA2">
      <w:r>
        <w:separator/>
      </w:r>
    </w:p>
  </w:endnote>
  <w:endnote w:type="continuationSeparator" w:id="0">
    <w:p w:rsidR="002B5DA2" w:rsidRDefault="002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DA2" w:rsidRDefault="002B5DA2"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DA2" w:rsidRDefault="002B5DA2">
      <w:r>
        <w:separator/>
      </w:r>
    </w:p>
  </w:footnote>
  <w:footnote w:type="continuationSeparator" w:id="0">
    <w:p w:rsidR="002B5DA2" w:rsidRDefault="002B5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532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475BC"/>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518EC"/>
    <w:rsid w:val="00353121"/>
    <w:rsid w:val="003675EE"/>
    <w:rsid w:val="0037023C"/>
    <w:rsid w:val="003854C8"/>
    <w:rsid w:val="003A4A8E"/>
    <w:rsid w:val="003A7AE3"/>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540F7"/>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67BC2-0D81-4A2C-834B-C83B2E8A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10</Pages>
  <Words>7718</Words>
  <Characters>43997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34</cp:revision>
  <cp:lastPrinted>2021-11-13T08:04:00Z</cp:lastPrinted>
  <dcterms:created xsi:type="dcterms:W3CDTF">2022-03-16T14:57:00Z</dcterms:created>
  <dcterms:modified xsi:type="dcterms:W3CDTF">2022-04-28T03:02:00Z</dcterms:modified>
</cp:coreProperties>
</file>